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393F" w14:textId="319126CC" w:rsidR="00E92A42" w:rsidRPr="006533C1" w:rsidRDefault="00E92A42" w:rsidP="00A80EA8">
      <w:pPr>
        <w:ind w:left="-1170" w:right="-1440" w:hanging="90"/>
        <w:rPr>
          <w:rFonts w:ascii="Century Gothic" w:hAnsi="Century Gothic"/>
        </w:rPr>
      </w:pPr>
    </w:p>
    <w:p w14:paraId="511E3BC0" w14:textId="77777777" w:rsidR="006533C1" w:rsidRDefault="006533C1" w:rsidP="006533C1">
      <w:pPr>
        <w:spacing w:after="0" w:line="276" w:lineRule="auto"/>
        <w:ind w:left="-1530" w:right="630"/>
        <w:rPr>
          <w:rFonts w:ascii="Century Gothic" w:eastAsia="Times New Roman" w:hAnsi="Century Gothic" w:cs="Times New Roman"/>
          <w:color w:val="000000"/>
          <w:sz w:val="28"/>
          <w:szCs w:val="28"/>
        </w:rPr>
      </w:pPr>
      <w:r w:rsidRPr="006533C1">
        <w:rPr>
          <w:rFonts w:ascii="Century Gothic" w:eastAsia="Times New Roman" w:hAnsi="Century Gothic" w:cs="Times New Roman"/>
          <w:color w:val="000000"/>
          <w:sz w:val="28"/>
          <w:szCs w:val="28"/>
        </w:rPr>
        <w:t xml:space="preserve">At </w:t>
      </w:r>
      <w:r w:rsidRPr="006533C1">
        <w:rPr>
          <w:rFonts w:ascii="Century Gothic" w:eastAsia="Times New Roman" w:hAnsi="Century Gothic" w:cs="Times New Roman"/>
          <w:b/>
          <w:bCs/>
          <w:color w:val="000000"/>
          <w:sz w:val="28"/>
          <w:szCs w:val="28"/>
        </w:rPr>
        <w:t>ORGANIZATION NAME,</w:t>
      </w:r>
      <w:r w:rsidRPr="006533C1">
        <w:rPr>
          <w:rFonts w:ascii="Century Gothic" w:eastAsia="Times New Roman" w:hAnsi="Century Gothic" w:cs="Times New Roman"/>
          <w:color w:val="000000"/>
          <w:sz w:val="28"/>
          <w:szCs w:val="28"/>
        </w:rPr>
        <w:t xml:space="preserve"> we help consumers who want to upgrade their home, lower energy </w:t>
      </w:r>
      <w:proofErr w:type="gramStart"/>
      <w:r w:rsidRPr="006533C1">
        <w:rPr>
          <w:rFonts w:ascii="Century Gothic" w:eastAsia="Times New Roman" w:hAnsi="Century Gothic" w:cs="Times New Roman"/>
          <w:color w:val="000000"/>
          <w:sz w:val="28"/>
          <w:szCs w:val="28"/>
        </w:rPr>
        <w:t>bills</w:t>
      </w:r>
      <w:proofErr w:type="gramEnd"/>
      <w:r w:rsidRPr="006533C1">
        <w:rPr>
          <w:rFonts w:ascii="Century Gothic" w:eastAsia="Times New Roman" w:hAnsi="Century Gothic" w:cs="Times New Roman"/>
          <w:color w:val="000000"/>
          <w:sz w:val="28"/>
          <w:szCs w:val="28"/>
        </w:rPr>
        <w:t xml:space="preserve"> and improve the environment by identifying programs they may benefit from. These programs can save money or even provide free products and services to upgrade the home, making it more comfortable. </w:t>
      </w:r>
    </w:p>
    <w:p w14:paraId="6227C404" w14:textId="0FE720E0" w:rsidR="006533C1" w:rsidRDefault="006533C1" w:rsidP="006533C1">
      <w:pPr>
        <w:spacing w:after="0" w:line="276" w:lineRule="auto"/>
        <w:ind w:left="-1530" w:right="630"/>
        <w:rPr>
          <w:rFonts w:ascii="Century Gothic" w:eastAsia="Times New Roman" w:hAnsi="Century Gothic" w:cs="Times New Roman"/>
          <w:color w:val="000000"/>
          <w:sz w:val="28"/>
          <w:szCs w:val="28"/>
        </w:rPr>
      </w:pPr>
      <w:r w:rsidRPr="006533C1">
        <w:rPr>
          <w:rFonts w:ascii="Century Gothic" w:eastAsia="Times New Roman" w:hAnsi="Century Gothic" w:cs="Times New Roman"/>
          <w:color w:val="000000"/>
          <w:sz w:val="28"/>
          <w:szCs w:val="28"/>
        </w:rPr>
        <w:t xml:space="preserve">The good news is they don't have to navigate this alone. At </w:t>
      </w:r>
      <w:r w:rsidRPr="006533C1">
        <w:rPr>
          <w:rFonts w:ascii="Century Gothic" w:eastAsia="Times New Roman" w:hAnsi="Century Gothic" w:cs="Times New Roman"/>
          <w:b/>
          <w:bCs/>
          <w:color w:val="000000"/>
          <w:sz w:val="28"/>
          <w:szCs w:val="28"/>
        </w:rPr>
        <w:t>ORGANIZATION NAME</w:t>
      </w:r>
      <w:r w:rsidRPr="006533C1">
        <w:rPr>
          <w:rFonts w:ascii="Century Gothic" w:eastAsia="Times New Roman" w:hAnsi="Century Gothic" w:cs="Times New Roman"/>
          <w:color w:val="000000"/>
          <w:sz w:val="28"/>
          <w:szCs w:val="28"/>
        </w:rPr>
        <w:t xml:space="preserve">, our Community Energy Navigator will help them explore their best energy </w:t>
      </w:r>
      <w:proofErr w:type="gramStart"/>
      <w:r w:rsidRPr="006533C1">
        <w:rPr>
          <w:rFonts w:ascii="Century Gothic" w:eastAsia="Times New Roman" w:hAnsi="Century Gothic" w:cs="Times New Roman"/>
          <w:color w:val="000000"/>
          <w:sz w:val="28"/>
          <w:szCs w:val="28"/>
        </w:rPr>
        <w:t>options, and</w:t>
      </w:r>
      <w:proofErr w:type="gramEnd"/>
      <w:r w:rsidRPr="006533C1">
        <w:rPr>
          <w:rFonts w:ascii="Century Gothic" w:eastAsia="Times New Roman" w:hAnsi="Century Gothic" w:cs="Times New Roman"/>
          <w:color w:val="000000"/>
          <w:sz w:val="28"/>
          <w:szCs w:val="28"/>
        </w:rPr>
        <w:t xml:space="preserve"> stay away from rising scams. They don't have to make the decision alone. </w:t>
      </w:r>
    </w:p>
    <w:p w14:paraId="30E4E8F9" w14:textId="58CA69C1"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6847EE06" w14:textId="2CC7CA0B"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08151FF9" w14:textId="2D784AAE"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7AD5CA07" w14:textId="76B4600E"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00D6007C" w14:textId="2CDD5137"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41817F5A" w14:textId="1FFF72E8"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25E7E9ED" w14:textId="4D05F30D"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784A1E46" w14:textId="4E785A7D"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7A345F5F" w14:textId="463BCA47"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7ECBEEEA" w14:textId="70998123"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4BFC1EEA" w14:textId="223AD2F2"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45BB62E2" w14:textId="40CD5131"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1FB09D85" w14:textId="5597AD30"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36DBFB48" w14:textId="3043C1C3"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326D300E" w14:textId="21D9573D"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29F483F2" w14:textId="2476AB04"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778B7298" w14:textId="3BB82FA0"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2407D116" w14:textId="5AED092A"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528577BC" w14:textId="7F7BC068"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2B9F979B" w14:textId="2487DAFE"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0AE91945" w14:textId="2B7B1B1F"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2CCC50CD" w14:textId="35448876"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2133F55B" w14:textId="61585968" w:rsid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156AD136" w14:textId="2DA097D6" w:rsidR="006533C1" w:rsidRDefault="006533C1" w:rsidP="006533C1">
      <w:pPr>
        <w:spacing w:after="0" w:line="276" w:lineRule="auto"/>
        <w:ind w:left="-1530" w:right="630"/>
        <w:rPr>
          <w:rFonts w:ascii="Century Gothic" w:eastAsia="Times New Roman" w:hAnsi="Century Gothic" w:cs="Times New Roman"/>
          <w:color w:val="000000"/>
          <w:sz w:val="28"/>
          <w:szCs w:val="28"/>
        </w:rPr>
      </w:pPr>
      <w:r>
        <w:rPr>
          <w:rFonts w:ascii="Century Gothic" w:eastAsia="Times New Roman" w:hAnsi="Century Gothic" w:cs="Times New Roman"/>
          <w:noProof/>
          <w:color w:val="000000"/>
          <w:sz w:val="28"/>
          <w:szCs w:val="28"/>
        </w:rPr>
        <w:drawing>
          <wp:inline distT="0" distB="0" distL="0" distR="0" wp14:anchorId="04EDCB75" wp14:editId="31A2EB65">
            <wp:extent cx="1978090" cy="392648"/>
            <wp:effectExtent l="0" t="0" r="3175" b="1270"/>
            <wp:docPr id="4"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0175" cy="404972"/>
                    </a:xfrm>
                    <a:prstGeom prst="rect">
                      <a:avLst/>
                    </a:prstGeom>
                  </pic:spPr>
                </pic:pic>
              </a:graphicData>
            </a:graphic>
          </wp:inline>
        </w:drawing>
      </w:r>
    </w:p>
    <w:p w14:paraId="36882380" w14:textId="7782CE9F" w:rsidR="006533C1" w:rsidRPr="006533C1" w:rsidRDefault="006533C1" w:rsidP="006533C1">
      <w:pPr>
        <w:spacing w:after="0" w:line="276" w:lineRule="auto"/>
        <w:ind w:left="-1530" w:right="630"/>
        <w:rPr>
          <w:rFonts w:ascii="Century Gothic" w:eastAsia="Times New Roman" w:hAnsi="Century Gothic" w:cs="Times New Roman"/>
          <w:color w:val="000000"/>
          <w:sz w:val="28"/>
          <w:szCs w:val="28"/>
        </w:rPr>
      </w:pPr>
    </w:p>
    <w:p w14:paraId="21E39B5F" w14:textId="6354F206" w:rsidR="004A7BCF" w:rsidRPr="006533C1" w:rsidRDefault="004A7BCF" w:rsidP="006533C1">
      <w:pPr>
        <w:ind w:left="-1350" w:firstLine="360"/>
        <w:rPr>
          <w:rFonts w:ascii="Century Gothic" w:hAnsi="Century Gothic"/>
        </w:rPr>
      </w:pPr>
    </w:p>
    <w:sectPr w:rsidR="004A7BCF" w:rsidRPr="006533C1" w:rsidSect="00A80EA8">
      <w:pgSz w:w="12240" w:h="15840"/>
      <w:pgMar w:top="720" w:right="0" w:bottom="1440" w:left="22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CF"/>
    <w:rsid w:val="004A7BCF"/>
    <w:rsid w:val="006533C1"/>
    <w:rsid w:val="0086318F"/>
    <w:rsid w:val="00A80EA8"/>
    <w:rsid w:val="00B03920"/>
    <w:rsid w:val="00DE67F4"/>
    <w:rsid w:val="00E271C3"/>
    <w:rsid w:val="00E9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B14E7"/>
  <w15:chartTrackingRefBased/>
  <w15:docId w15:val="{20EFFF39-22B5-B54C-8655-6CDEF9DB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C1"/>
    <w:pPr>
      <w:spacing w:after="160" w:line="278" w:lineRule="auto"/>
    </w:pPr>
    <w:rPr>
      <w:rFonts w:ascii="Aptos" w:eastAsia="Aptos" w:hAnsi="Aptos" w:cs="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Plihal</dc:creator>
  <cp:keywords/>
  <dc:description/>
  <cp:lastModifiedBy>David Plihal</cp:lastModifiedBy>
  <cp:revision>2</cp:revision>
  <dcterms:created xsi:type="dcterms:W3CDTF">2025-08-21T15:12:00Z</dcterms:created>
  <dcterms:modified xsi:type="dcterms:W3CDTF">2025-08-21T15:12:00Z</dcterms:modified>
</cp:coreProperties>
</file>